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2" w:rsidRDefault="002F70A2" w:rsidP="007A5934">
      <w:pPr>
        <w:rPr>
          <w:rFonts w:ascii="Verdana" w:hAnsi="Verdana" w:cs="Verdana"/>
        </w:rPr>
      </w:pPr>
    </w:p>
    <w:p w:rsidR="007A5934" w:rsidRDefault="007A5934" w:rsidP="007A5934">
      <w:pPr>
        <w:rPr>
          <w:rFonts w:ascii="Calibri" w:eastAsia="Calibri" w:hAnsi="Calibri" w:cs="Tahoma"/>
          <w:lang w:eastAsia="en-US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lang w:eastAsia="ar-SA"/>
        </w:rPr>
      </w:pPr>
      <w:r w:rsidRPr="004D07E3">
        <w:rPr>
          <w:rFonts w:eastAsia="Lucida Sans Unicode"/>
          <w:b/>
          <w:kern w:val="1"/>
          <w:lang w:eastAsia="ar-SA"/>
        </w:rPr>
        <w:t xml:space="preserve">REGULAMIN KONKURSU </w:t>
      </w:r>
      <w:bookmarkStart w:id="0" w:name="_GoBack"/>
      <w:bookmarkEnd w:id="0"/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lang w:eastAsia="ar-SA"/>
        </w:rPr>
      </w:pPr>
      <w:r w:rsidRPr="004D07E3">
        <w:rPr>
          <w:rFonts w:eastAsia="Lucida Sans Unicode"/>
          <w:b/>
          <w:kern w:val="1"/>
          <w:lang w:eastAsia="ar-SA"/>
        </w:rPr>
        <w:t>„Najlepsze oferty turystyczne subregionu gorlicko-sądeckiego”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lang w:eastAsia="ar-SA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lang w:eastAsia="ar-SA"/>
        </w:rPr>
        <w:t xml:space="preserve"> </w:t>
      </w: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§1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Informacje ogólne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Organizatorem Konkursu „Najlepsze oferty turystyczne subregionu gorlicko - nowosądeckiego”, zwanego dalej Konkursem  jest Małopolska Organizacja Turystyczna (MOT).</w:t>
      </w:r>
    </w:p>
    <w:p w:rsidR="004D07E3" w:rsidRPr="004D07E3" w:rsidRDefault="004D07E3" w:rsidP="004D07E3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Celem Konkursu jest wyłonienie najlepszych ofert turystycznych subregionu gorlicko-sądeckiego, które będą promowane w ramach projektu pn. „</w:t>
      </w:r>
      <w:r w:rsidRPr="004D07E3">
        <w:rPr>
          <w:rFonts w:eastAsia="Lucida Sans Unicode"/>
          <w:i/>
          <w:kern w:val="3"/>
          <w:sz w:val="22"/>
          <w:szCs w:val="22"/>
          <w:lang w:eastAsia="en-US"/>
        </w:rPr>
        <w:t>Lokalne inicjatywy na rzecz rozwoju regionalnego powiatu gorlickiego i nowosądeckiego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”. </w:t>
      </w:r>
    </w:p>
    <w:p w:rsidR="004D07E3" w:rsidRPr="004D07E3" w:rsidRDefault="004D07E3" w:rsidP="004D07E3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Oferty  wybrane w Konkursie objęte zostaną w latach 2014-2015 działaniami promocyjnymi MOT. Działania promocyjne będą realizowane w związku z wdrażaniem  „Strategii promocji turystycznej subregionu nowosądecko-gorlickiego na lata 2013-2015” opracowanej na zlecenie Małopolskiej Organizacji Turystycznej we współpracy z Powiatem Nowosądeckim i Powiatem Gorlickim. Działania promocyjne odbywać się będą w szczególności poprzez: portal internetowy, aplikację mobilną, targi i wydarzenia promocyjne, wydawnictwa i itp. </w:t>
      </w:r>
    </w:p>
    <w:p w:rsidR="004D07E3" w:rsidRPr="004D07E3" w:rsidRDefault="004D07E3" w:rsidP="004D07E3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Konkurs organizowany jest w ramach projektu „</w:t>
      </w:r>
      <w:r w:rsidRPr="004D07E3">
        <w:rPr>
          <w:rFonts w:eastAsia="Lucida Sans Unicode"/>
          <w:i/>
          <w:kern w:val="3"/>
          <w:sz w:val="22"/>
          <w:szCs w:val="22"/>
          <w:lang w:eastAsia="en-US"/>
        </w:rPr>
        <w:t>Lokalne inicjatywy na rzecz rozwoju regionalnego powiatu gorlickiego i nowosądeckiego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>” współfinansowanego ze środków Szwajcarsko – Polskiego Programu Współpracy, który realizowany jest przez Małopolską Organizacją Turystyczną w partnerstwie z Powiatem Nowosądeckim,  Powiatem Gorlickim oraz Małopolską Agencją Rozwoju Regionalnego, która pełni rolę Lidera.</w:t>
      </w:r>
    </w:p>
    <w:p w:rsidR="004D07E3" w:rsidRPr="004D07E3" w:rsidRDefault="004D07E3" w:rsidP="004D07E3">
      <w:pPr>
        <w:spacing w:after="200" w:line="276" w:lineRule="auto"/>
        <w:ind w:left="720"/>
        <w:contextualSpacing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§2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Uczestnicy Konkursu i kategorie ofert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Udział w Konkursie mogą wziąć osoby/podmioty turystyczne z terenu powiatu nowosądeckiego i gorlickiego lub prowadzące działalność turystyczną na terenie subregionu.</w:t>
      </w:r>
    </w:p>
    <w:p w:rsidR="004D07E3" w:rsidRPr="004D07E3" w:rsidRDefault="004D07E3" w:rsidP="004D07E3">
      <w:pPr>
        <w:widowControl w:val="0"/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Oferty zgłoszone do Konkursu muszą zawierać propozycje ofert  turystycznych z terenu powiatu nowosądeckiego i gorlickiego w następujących kategoriach: Turystyka aktywna, turystyka kulturowa, Turystyka wiejska, Inne.</w:t>
      </w:r>
    </w:p>
    <w:p w:rsidR="004D07E3" w:rsidRPr="004D07E3" w:rsidRDefault="004D07E3" w:rsidP="004D07E3">
      <w:pPr>
        <w:widowControl w:val="0"/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Oferty turystyczne powinny zawierać następujące elementy: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Nazwę Oferty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Trasę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Obiekty na trasie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Usługi ( np. noclegi, gastronomia , transport)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Program turystyczny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Cenę</w:t>
      </w:r>
    </w:p>
    <w:p w:rsidR="004D07E3" w:rsidRPr="004D07E3" w:rsidRDefault="004D07E3" w:rsidP="004D07E3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ew. propozycje fakultatywne </w:t>
      </w:r>
    </w:p>
    <w:p w:rsidR="004D07E3" w:rsidRPr="004D07E3" w:rsidRDefault="004D07E3" w:rsidP="004D07E3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Przez ofertę turystyczną rozumie się odpowiednie informacje pisemne organizatora turystyki lub pośrednika turystycznego dla klientów dotyczące imprezy turystycznej, w których zobowiązany jest wskazać w sposób dokładny i zrozumiały: 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 - cenę imprezy turystycznej lub usługi turystycznej albo sposób jej ustalenia; 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-  miejsce pobytu lub trasę imprezy; </w:t>
      </w:r>
    </w:p>
    <w:p w:rsidR="004D07E3" w:rsidRPr="004D07E3" w:rsidRDefault="004D07E3" w:rsidP="004D07E3">
      <w:pPr>
        <w:spacing w:line="100" w:lineRule="atLeast"/>
        <w:ind w:left="284"/>
        <w:contextualSpacing/>
        <w:jc w:val="both"/>
        <w:rPr>
          <w:rFonts w:eastAsia="Lucida Sans Unicode"/>
          <w:color w:val="000000" w:themeColor="text1"/>
          <w:kern w:val="1"/>
          <w:lang w:eastAsia="ar-SA"/>
        </w:rPr>
      </w:pPr>
      <w:r w:rsidRPr="004D07E3">
        <w:rPr>
          <w:rFonts w:eastAsia="Lucida Sans Unicode"/>
          <w:color w:val="000000" w:themeColor="text1"/>
          <w:kern w:val="1"/>
          <w:lang w:eastAsia="ar-SA"/>
        </w:rPr>
        <w:t xml:space="preserve"> - rodzaj, klasę, kategorię lub charakterystykę środka transportu; </w:t>
      </w:r>
    </w:p>
    <w:p w:rsidR="004D07E3" w:rsidRPr="004D07E3" w:rsidRDefault="004D07E3" w:rsidP="004D07E3">
      <w:pPr>
        <w:spacing w:line="100" w:lineRule="atLeast"/>
        <w:ind w:left="284"/>
        <w:contextualSpacing/>
        <w:jc w:val="both"/>
        <w:rPr>
          <w:rFonts w:eastAsia="Lucida Sans Unicode"/>
          <w:color w:val="000000" w:themeColor="text1"/>
          <w:kern w:val="1"/>
          <w:lang w:eastAsia="ar-SA"/>
        </w:rPr>
      </w:pPr>
      <w:r w:rsidRPr="004D07E3">
        <w:rPr>
          <w:rFonts w:eastAsia="Lucida Sans Unicode"/>
          <w:color w:val="000000" w:themeColor="text1"/>
          <w:kern w:val="1"/>
          <w:lang w:eastAsia="ar-SA"/>
        </w:rPr>
        <w:t xml:space="preserve"> - położenie, rodzaj i kategorię obiektu zakwaterowania, wg przepisów kraju pobytu 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lastRenderedPageBreak/>
        <w:t xml:space="preserve">-  ilość i rodzaj posiłków; 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- program zwiedzania i atrakcji turystycznych; 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( na podstawie ustawy z dnia 29 sierpnia 1997 r. o usługach turystycznych)</w:t>
      </w:r>
    </w:p>
    <w:p w:rsidR="004D07E3" w:rsidRPr="004D07E3" w:rsidRDefault="004D07E3" w:rsidP="004D07E3">
      <w:pPr>
        <w:widowControl w:val="0"/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Jedna osoba/ podmiot w ramach Konkursu może zgłosić maksymalnie trzy oferty turystyczne.</w:t>
      </w:r>
    </w:p>
    <w:p w:rsidR="004D07E3" w:rsidRPr="004D07E3" w:rsidRDefault="004D07E3" w:rsidP="004D07E3">
      <w:pPr>
        <w:widowControl w:val="0"/>
        <w:suppressAutoHyphens/>
        <w:spacing w:line="100" w:lineRule="atLeast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§3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Warunki udziału w Konkursie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Warunkiem przystąpienia do Konkursu jest dostarczenie wypełnionego formularza zgłoszeniowego, będącego załącznikiem nr 1 do niniejszego regulaminu, w wersji papierowej oraz </w:t>
      </w: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elektronicznej.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Wypełnione i podpisane dokumenty, o których mowa w pkt. 1 muszą zostać dostarczone </w:t>
      </w: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br/>
        <w:t xml:space="preserve">w terminie </w:t>
      </w:r>
      <w:r w:rsidRPr="004D07E3">
        <w:rPr>
          <w:rFonts w:eastAsia="Lucida Sans Unicode"/>
          <w:b/>
          <w:color w:val="000000" w:themeColor="text1"/>
          <w:kern w:val="3"/>
          <w:sz w:val="22"/>
          <w:szCs w:val="22"/>
          <w:lang w:eastAsia="en-US"/>
        </w:rPr>
        <w:t>do 10 kwietnia 2014</w:t>
      </w: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 r. na adres: Małopolska Organizacja Turystyczna ul. Rynek Kleparski 4/13, 31-150 Kraków z dopiskiem „Najlepsza oferta turystyczna subregionu gorlicko-sądeckiego”.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O zakwalifikowaniu do Konkursu decyduje data wpływu zgłoszenia do MOT. Zgłoszenia 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>dostarczone poza terminem wskazanym w pkt. 2 nie będą rozpatrywane.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Organizator przewiduje możliwość zmiany terminu nadsyłania zgłoszeń wskazanego w pkt. 2. 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br/>
        <w:t>W takim przypadku nowy termin nadsyłania zgłoszeń zostanie zamieszczony na stronie internetowej Organizatora:www.mot.krakow.pl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Odpowiedzi na pytania 1-4 zawarte w formularzu zgłoszeniowym są obowiązkowe. 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Wysłanie wypełnionego i podpisanego formularza zgłoszeniowego oznacza akceptację regulaminu Konkursu oraz wyrażenie zgody na przetwarzanie danych dotyczących zgłoszonego produktu oraz wykorzystanie materiałów (np. tekstów, zdjęć) przez Organizatora Konkursu, zgodnie z zapisami § 4 pkt 12 regulaminu.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Uczestnicy, którzy nie są organizatorami turystyki w rozumieniu  Ustawy o usługach turystycznych wyrażają zgodę na komercjalizację oferty poprzez jej wprowadzenie do sprzedaży przez organizatorów turystyki.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Udział w Konkursie jest bezpłatny i dobrowolny, rezygnacja nie wiąże się z odpowiedzialnością finansową zgłaszającego.</w:t>
      </w:r>
    </w:p>
    <w:p w:rsidR="004D07E3" w:rsidRPr="004D07E3" w:rsidRDefault="004D07E3" w:rsidP="004D07E3">
      <w:pPr>
        <w:widowControl w:val="0"/>
        <w:numPr>
          <w:ilvl w:val="0"/>
          <w:numId w:val="9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 rezygnacji z Konkursu należy niezwłocznie poinformować Małopolską Organizację Turystyczną w formie pisemnej z własnoręcznym podpisem.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§4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Przebieg konkursu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Ocena zgłoszeń przebiega w trzech etapach:</w:t>
      </w:r>
    </w:p>
    <w:p w:rsidR="004D07E3" w:rsidRPr="004D07E3" w:rsidRDefault="004D07E3" w:rsidP="004D07E3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pierwszy etap – </w:t>
      </w:r>
      <w:r w:rsidRPr="004D07E3">
        <w:rPr>
          <w:rFonts w:eastAsia="Lucida Sans Unicode"/>
          <w:b/>
          <w:kern w:val="3"/>
          <w:sz w:val="22"/>
          <w:szCs w:val="22"/>
          <w:lang w:eastAsia="en-US"/>
        </w:rPr>
        <w:t>ocena formalna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>, która</w:t>
      </w:r>
      <w:r w:rsidRPr="004D07E3">
        <w:rPr>
          <w:rFonts w:eastAsia="Lucida Sans Unicode"/>
          <w:b/>
          <w:kern w:val="3"/>
          <w:sz w:val="22"/>
          <w:szCs w:val="22"/>
          <w:lang w:eastAsia="en-US"/>
        </w:rPr>
        <w:t xml:space="preserve"> 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dokonana zostanie w terminie </w:t>
      </w: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do 7 dni roboczych od daty zakończenia przyjmowania zgłoszeń wskazanej w §3 pkt 2.</w:t>
      </w:r>
    </w:p>
    <w:p w:rsidR="004D07E3" w:rsidRPr="004D07E3" w:rsidRDefault="004D07E3" w:rsidP="004D07E3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 xml:space="preserve">drugi etap – </w:t>
      </w:r>
      <w:r w:rsidRPr="004D07E3">
        <w:rPr>
          <w:rFonts w:eastAsia="Lucida Sans Unicode"/>
          <w:b/>
          <w:color w:val="000000" w:themeColor="text1"/>
          <w:kern w:val="3"/>
          <w:sz w:val="22"/>
          <w:szCs w:val="22"/>
          <w:lang w:eastAsia="en-US"/>
        </w:rPr>
        <w:t>ocena merytoryczna</w:t>
      </w:r>
      <w:r w:rsidRPr="004D07E3">
        <w:rPr>
          <w:rFonts w:eastAsia="Lucida Sans Unicode"/>
          <w:color w:val="000000" w:themeColor="text1"/>
          <w:kern w:val="3"/>
          <w:sz w:val="22"/>
          <w:szCs w:val="22"/>
          <w:lang w:eastAsia="en-US"/>
        </w:rPr>
        <w:t>, która dokonana zostanie w terminie do 7 dni roboczych od daty zakończenia oceny formalnej.</w:t>
      </w:r>
    </w:p>
    <w:p w:rsidR="004D07E3" w:rsidRPr="004D07E3" w:rsidRDefault="004D07E3" w:rsidP="004D07E3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trzeci etap – </w:t>
      </w:r>
      <w:r w:rsidRPr="004D07E3">
        <w:rPr>
          <w:rFonts w:eastAsia="Lucida Sans Unicode"/>
          <w:b/>
          <w:kern w:val="3"/>
          <w:sz w:val="22"/>
          <w:szCs w:val="22"/>
          <w:lang w:eastAsia="en-US"/>
        </w:rPr>
        <w:t>ocena strategiczna,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  która zostanie dokonana w terminie do 7 dni roboczych od daty zakończenia oceny merytorycznej.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Ocena formalna, o której mowa w pkt. 1 lit. a) dokonana będzie przez pracowników projektu „</w:t>
      </w:r>
      <w:r w:rsidRPr="004D07E3">
        <w:rPr>
          <w:rFonts w:eastAsia="Lucida Sans Unicode"/>
          <w:i/>
          <w:kern w:val="3"/>
          <w:sz w:val="22"/>
          <w:szCs w:val="22"/>
          <w:lang w:eastAsia="en-US"/>
        </w:rPr>
        <w:t>Lokalne inicjatywy na rzecz rozwoju regionalnego powiatu gorlickiego i nowosądeckiego”</w:t>
      </w:r>
      <w:r w:rsidRPr="004D07E3">
        <w:rPr>
          <w:rFonts w:eastAsia="Lucida Sans Unicode"/>
          <w:i/>
          <w:kern w:val="3"/>
          <w:sz w:val="22"/>
          <w:szCs w:val="22"/>
          <w:lang w:eastAsia="en-US"/>
        </w:rPr>
        <w:br/>
      </w: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 i polegać będzie na sprawdzeniu poprawności wypełnienia formularzy zgłoszeniowych (wypełnienie wszystkich rubryk, złożenie wymaganych załączników oraz podpisów). 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Po stwierdzeniu braków formalnych Uczestnik wezwany zostanie do uzupełnienia brakujących danych w terminie do 3 dni roboczych od daty otrzymania wezwania do uzupełnienia.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Ocena merytoryczna, o której mowa w pkt. 1 lit. b) dokonana będzie przez Komisję Konkursową, 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lastRenderedPageBreak/>
        <w:t>w skład której będą wchodzić po jednym przedstawicielu Powiatu Nowosądeckiego i Powiatu Gorlickiego, Małopolskiej Agencji Rozwoju Regionalnego oraz Nowosądeckiej Izby Turystyki i Krakowskiej Izby Turystyki i dwóch przedstawicieli Małopolskiej Organizacji Turystycznej.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Każdy członek Komisji dokona indywidualnej, niezależnej i obiektywnej oceny przesłanych zgłoszeń przyznając każdej ofercie określoną liczbę punktów w skali od 0 do 5. Suma punktów przyznanych danej ofercie przez wszystkich członków Komisji stanowić będzie wynik oceny merytorycznej. 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Ocena strategiczna, o której mowa w pkt. 1 lit. c) Regulaminu, polegać będzie na zgodności ofert z polityką promocji turystycznej MOT. Ocena zostanie dokonana przez Małopolską Organizację Turystyczną. Podczas oceny strategicznej oferta może uzyskać maksymalnie 5 punktów. 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Zwycięzcami zostaną oferty, które uzyskają największą liczbę punktów, nie mniej niż 50% maksymalnej liczby punktów.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W trakcie oceny merytorycznej i strategicznej osoba/podmiot zgłaszający  może zostać poproszony o pisemne wyjaśnienie treści oferty. Termin złożenia wyjaśnienia zostanie ustalony w trybie bieżącym. 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Zwycięscy zostaną poinformowani drogą mailową o wynikach konkursu. Dodatkowo informacja o wybranych ofertach turystycznych zamieszczona zostanie na stronie internetowej MOT.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Komisja Konkursowa zastrzega sobie możliwość uzgodnienia z osobami/podmiotami zgłaszającymi zwycięskie produkty dokonania drobnych korekt w przesłanych opisach ofert na  potrzeby działań promocyjnych.</w:t>
      </w:r>
    </w:p>
    <w:p w:rsidR="004D07E3" w:rsidRPr="004D07E3" w:rsidRDefault="004D07E3" w:rsidP="004D07E3">
      <w:pPr>
        <w:widowControl w:val="0"/>
        <w:numPr>
          <w:ilvl w:val="0"/>
          <w:numId w:val="5"/>
        </w:numPr>
        <w:suppressAutoHyphens/>
        <w:spacing w:line="276" w:lineRule="auto"/>
        <w:ind w:left="284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Osoby/podmioty zgłaszające udzielają MOT bezpłatnej licencji bez ograniczeń czasowych i terytorialnych do korzystania z materiałów przekazanych w dokumentacji konkursowej na następujących polach eksploatacji: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hanging="1014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utrwalanie na wszelkiego rodzaju nośnikach;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 xml:space="preserve">zwielokrotnianie techniką druku i wszystkimi innymi technikami  </w:t>
      </w:r>
      <w:proofErr w:type="spellStart"/>
      <w:r w:rsidRPr="004D07E3">
        <w:rPr>
          <w:rFonts w:eastAsia="Calibri"/>
          <w:sz w:val="22"/>
          <w:szCs w:val="22"/>
          <w:lang w:val="x-none" w:eastAsia="en-US"/>
        </w:rPr>
        <w:t>videograficznymi</w:t>
      </w:r>
      <w:proofErr w:type="spellEnd"/>
      <w:r w:rsidRPr="004D07E3">
        <w:rPr>
          <w:rFonts w:eastAsia="Calibri"/>
          <w:sz w:val="22"/>
          <w:szCs w:val="22"/>
          <w:lang w:val="x-none" w:eastAsia="en-US"/>
        </w:rPr>
        <w:t>, cyfrowymi i elektronicznymi,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wprowadzanie do obrotu,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wprowadzanie do pamięci komputera i wykorzystywanie w sieci Internet,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publicznie wykonywanie albo publicznie prezentowanie,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wystawianie, wyświetlanie, wypożyczanie i wynajmowanie,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wykorzystywanie fragmentów materiałów do reklamy i promocji działań prowadzonych przez MOT;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udostępnianie do wykorzystania instytucjom oraz osobom trzecim w ramach potrzeb MOT;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wykorzystywania we wszelkiego rodzaju mediach;</w:t>
      </w:r>
    </w:p>
    <w:p w:rsidR="004D07E3" w:rsidRPr="004D07E3" w:rsidRDefault="004D07E3" w:rsidP="004D07E3">
      <w:pPr>
        <w:widowControl w:val="0"/>
        <w:numPr>
          <w:ilvl w:val="1"/>
          <w:numId w:val="13"/>
        </w:numPr>
        <w:tabs>
          <w:tab w:val="num" w:pos="900"/>
        </w:tabs>
        <w:suppressAutoHyphens/>
        <w:spacing w:line="100" w:lineRule="atLeast"/>
        <w:ind w:left="900" w:hanging="540"/>
        <w:jc w:val="both"/>
        <w:textAlignment w:val="baseline"/>
        <w:rPr>
          <w:rFonts w:eastAsia="Calibri"/>
          <w:sz w:val="22"/>
          <w:szCs w:val="22"/>
          <w:lang w:val="x-none" w:eastAsia="en-US"/>
        </w:rPr>
      </w:pPr>
      <w:r w:rsidRPr="004D07E3">
        <w:rPr>
          <w:rFonts w:eastAsia="Calibri"/>
          <w:sz w:val="22"/>
          <w:szCs w:val="22"/>
          <w:lang w:val="x-none" w:eastAsia="en-US"/>
        </w:rPr>
        <w:t>przetwarzanie, w tym aktualizacja i modyfikacja, mające na celu utrzymywanie lub podnoszenie ich jakości.</w:t>
      </w:r>
    </w:p>
    <w:p w:rsidR="004D07E3" w:rsidRPr="004D07E3" w:rsidRDefault="004D07E3" w:rsidP="004D07E3">
      <w:pPr>
        <w:ind w:left="36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kern w:val="1"/>
          <w:sz w:val="22"/>
          <w:szCs w:val="22"/>
          <w:lang w:eastAsia="ar-SA"/>
        </w:rPr>
        <w:t>Przekazane materiały będą wolne od praw osób trzecich, na ww. polach eksploatacji. W przypadku powstania jakichkolwiek roszczeń w stosunku do MOT z tytułu praw autorskich do przekazanych materiałów osoba/podmiot zgłaszający zobowiązuje się do pokrycia wszelkich ewentualnych roszczeń zgłoszonych przez uprawnione osoby trzecie i poniesie pełną odpowiedzialność odszkodowawczą.</w:t>
      </w:r>
    </w:p>
    <w:p w:rsidR="004D07E3" w:rsidRPr="004D07E3" w:rsidRDefault="004D07E3" w:rsidP="004D07E3">
      <w:pPr>
        <w:spacing w:after="200" w:line="276" w:lineRule="auto"/>
        <w:ind w:left="284"/>
        <w:contextualSpacing/>
        <w:jc w:val="both"/>
        <w:rPr>
          <w:rFonts w:eastAsia="Lucida Sans Unicode"/>
          <w:kern w:val="3"/>
          <w:sz w:val="22"/>
          <w:szCs w:val="22"/>
          <w:lang w:eastAsia="en-US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§5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Nagrody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10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Zwycięskie produkty turystyczne objęte zostaną w latach 2014-2015 działaniami promocyjnymi realizowanymi przez MOT w ramach projektu „Lokalne inicjatywy na rzecz rozwoju regionalnego powiatu gorlickiego i nowosądeckiego”, polegającymi w szczególności na:</w:t>
      </w:r>
    </w:p>
    <w:p w:rsidR="004D07E3" w:rsidRPr="004D07E3" w:rsidRDefault="004D07E3" w:rsidP="004D07E3">
      <w:pPr>
        <w:widowControl w:val="0"/>
        <w:numPr>
          <w:ilvl w:val="0"/>
          <w:numId w:val="11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włączeniu do wydawnictwa promocyjnego i portalu internetowego subregionu</w:t>
      </w:r>
    </w:p>
    <w:p w:rsidR="004D07E3" w:rsidRPr="004D07E3" w:rsidRDefault="004D07E3" w:rsidP="004D07E3">
      <w:pPr>
        <w:widowControl w:val="0"/>
        <w:numPr>
          <w:ilvl w:val="0"/>
          <w:numId w:val="11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promocji podczas wydarzeń promocyjnych (np. targi, </w:t>
      </w:r>
      <w:proofErr w:type="spellStart"/>
      <w:r w:rsidRPr="004D07E3">
        <w:rPr>
          <w:rFonts w:eastAsia="Lucida Sans Unicode"/>
          <w:kern w:val="3"/>
          <w:sz w:val="22"/>
          <w:szCs w:val="22"/>
          <w:lang w:eastAsia="en-US"/>
        </w:rPr>
        <w:t>eventy</w:t>
      </w:r>
      <w:proofErr w:type="spellEnd"/>
      <w:r w:rsidRPr="004D07E3">
        <w:rPr>
          <w:rFonts w:eastAsia="Lucida Sans Unicode"/>
          <w:kern w:val="3"/>
          <w:sz w:val="22"/>
          <w:szCs w:val="22"/>
          <w:lang w:eastAsia="en-US"/>
        </w:rPr>
        <w:t>)</w:t>
      </w:r>
    </w:p>
    <w:p w:rsidR="004D07E3" w:rsidRPr="004D07E3" w:rsidRDefault="004D07E3" w:rsidP="004D07E3">
      <w:pPr>
        <w:widowControl w:val="0"/>
        <w:numPr>
          <w:ilvl w:val="0"/>
          <w:numId w:val="11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promocji w mediach</w:t>
      </w:r>
    </w:p>
    <w:p w:rsidR="004D07E3" w:rsidRPr="004D07E3" w:rsidRDefault="004D07E3" w:rsidP="004D07E3">
      <w:pPr>
        <w:widowControl w:val="0"/>
        <w:numPr>
          <w:ilvl w:val="0"/>
          <w:numId w:val="11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lastRenderedPageBreak/>
        <w:t>organizacja wizyty studyjnej dziennikarzy dedykowanej zwycięskim ofertom turystycznym</w:t>
      </w:r>
    </w:p>
    <w:p w:rsidR="004D07E3" w:rsidRPr="004D07E3" w:rsidRDefault="004D07E3" w:rsidP="004D07E3">
      <w:pPr>
        <w:widowControl w:val="0"/>
        <w:numPr>
          <w:ilvl w:val="0"/>
          <w:numId w:val="10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Za działania wskazane w pkt. 1 odpowiada Małopolska Organizacja Turystyczna.</w:t>
      </w:r>
    </w:p>
    <w:p w:rsidR="004D07E3" w:rsidRPr="004D07E3" w:rsidRDefault="004D07E3" w:rsidP="004D07E3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Z podmiotami, które zgłosiły zwycięski produkt zostanie indywidualnie ustalony harmonogram działań promocyjnych. </w:t>
      </w:r>
    </w:p>
    <w:p w:rsidR="004D07E3" w:rsidRPr="004D07E3" w:rsidRDefault="004D07E3" w:rsidP="004D07E3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Działania promocyjne, o których mowa w pkt. 1 są bezpłatne dla zwycięzców Konkursu.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§6</w:t>
      </w:r>
    </w:p>
    <w:p w:rsidR="004D07E3" w:rsidRPr="004D07E3" w:rsidRDefault="004D07E3" w:rsidP="004D07E3">
      <w:pPr>
        <w:spacing w:after="200" w:line="276" w:lineRule="auto"/>
        <w:contextualSpacing/>
        <w:jc w:val="center"/>
        <w:rPr>
          <w:rFonts w:eastAsia="Lucida Sans Unicode"/>
          <w:b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b/>
          <w:kern w:val="3"/>
          <w:sz w:val="22"/>
          <w:szCs w:val="22"/>
          <w:lang w:eastAsia="en-US"/>
        </w:rPr>
        <w:t>Dane osobowe</w:t>
      </w:r>
    </w:p>
    <w:p w:rsidR="004D07E3" w:rsidRPr="004D07E3" w:rsidRDefault="004D07E3" w:rsidP="004D07E3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Administratorem danych osobowych Uczestników Konkursu w rozumieniu ustawy z dnia 29 sierpnia 1997 r. o ochronie danych osobowych (Dz. U. z 2002 r. Nr 101, poz. 926, z </w:t>
      </w:r>
      <w:proofErr w:type="spellStart"/>
      <w:r w:rsidRPr="004D07E3">
        <w:rPr>
          <w:rFonts w:eastAsia="Lucida Sans Unicode"/>
          <w:kern w:val="3"/>
          <w:sz w:val="22"/>
          <w:szCs w:val="22"/>
          <w:lang w:eastAsia="en-US"/>
        </w:rPr>
        <w:t>poźn</w:t>
      </w:r>
      <w:proofErr w:type="spellEnd"/>
      <w:r w:rsidRPr="004D07E3">
        <w:rPr>
          <w:rFonts w:eastAsia="Lucida Sans Unicode"/>
          <w:kern w:val="3"/>
          <w:sz w:val="22"/>
          <w:szCs w:val="22"/>
          <w:lang w:eastAsia="en-US"/>
        </w:rPr>
        <w:t>. zm.) jest Małopolska Organizacja Turystyczna.</w:t>
      </w:r>
    </w:p>
    <w:p w:rsidR="004D07E3" w:rsidRPr="004D07E3" w:rsidRDefault="004D07E3" w:rsidP="004D07E3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Dane osobowe Uczestników Konkursu będą przetwarzane wyłącznie w ramach projektu </w:t>
      </w:r>
      <w:r w:rsidRPr="004D07E3">
        <w:rPr>
          <w:rFonts w:eastAsia="Lucida Sans Unicode"/>
          <w:i/>
          <w:kern w:val="3"/>
          <w:sz w:val="22"/>
          <w:szCs w:val="22"/>
          <w:lang w:eastAsia="en-US"/>
        </w:rPr>
        <w:t>Lokalne inicjatywy na rzecz rozwoju regionalnego powiatu gorlickiego  i nowosądeckiego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, ewaluacji, kontroli, monitoringu i sprawozdawczości w ramach projektu.  </w:t>
      </w:r>
    </w:p>
    <w:p w:rsidR="004D07E3" w:rsidRPr="004D07E3" w:rsidRDefault="004D07E3" w:rsidP="004D07E3">
      <w:pPr>
        <w:widowControl w:val="0"/>
        <w:numPr>
          <w:ilvl w:val="0"/>
          <w:numId w:val="12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Podanie danych jest dobrowolne, ale konieczne do uczestnictwa w Konkursie.</w:t>
      </w:r>
    </w:p>
    <w:p w:rsidR="004D07E3" w:rsidRPr="004D07E3" w:rsidRDefault="004D07E3" w:rsidP="004D07E3">
      <w:pPr>
        <w:widowControl w:val="0"/>
        <w:numPr>
          <w:ilvl w:val="0"/>
          <w:numId w:val="1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Uczestnikowi Konkursu, który podał swoje dane osobowe, przysługuje prawo wglądu do tych danych oraz ich aktualizacji. W każdym czasie przysługuje mu także prawo odwołania zgody na przetwarzanie jego danych osobowych. W takim przypadku oznacza to pozbawienie uczestnika możliwości udziału w Konkursie i ewentualnego prawa do nagrody.</w:t>
      </w:r>
    </w:p>
    <w:p w:rsidR="004D07E3" w:rsidRPr="004D07E3" w:rsidRDefault="004D07E3" w:rsidP="004D07E3">
      <w:pPr>
        <w:spacing w:after="200" w:line="276" w:lineRule="auto"/>
        <w:ind w:left="284"/>
        <w:contextualSpacing/>
        <w:jc w:val="both"/>
        <w:rPr>
          <w:rFonts w:eastAsia="Lucida Sans Unicode"/>
          <w:b/>
          <w:kern w:val="3"/>
          <w:sz w:val="22"/>
          <w:szCs w:val="22"/>
          <w:lang w:eastAsia="en-US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§7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Postanowienia końcowe</w:t>
      </w:r>
    </w:p>
    <w:p w:rsidR="004D07E3" w:rsidRPr="004D07E3" w:rsidRDefault="004D07E3" w:rsidP="004D07E3">
      <w:pPr>
        <w:widowControl w:val="0"/>
        <w:suppressAutoHyphens/>
        <w:spacing w:line="100" w:lineRule="atLeast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Małopolska Organizacja Turystyczna zastrzega sobie prawo do zmiany niniejszego Regulaminu.</w:t>
      </w:r>
    </w:p>
    <w:p w:rsidR="004D07E3" w:rsidRPr="004D07E3" w:rsidRDefault="004D07E3" w:rsidP="004D07E3">
      <w:pPr>
        <w:widowControl w:val="0"/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Osoba/podmiot zgłaszający się do udziału w Konkursie:</w:t>
      </w:r>
    </w:p>
    <w:p w:rsidR="004D07E3" w:rsidRPr="004D07E3" w:rsidRDefault="004D07E3" w:rsidP="004D07E3">
      <w:pPr>
        <w:widowControl w:val="0"/>
        <w:numPr>
          <w:ilvl w:val="1"/>
          <w:numId w:val="8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zobowiązuje się dostarczyć prawdziwe informacje i przyjmuje odpowiedzialność za zgłaszane dane,</w:t>
      </w:r>
    </w:p>
    <w:p w:rsidR="004D07E3" w:rsidRPr="004D07E3" w:rsidRDefault="004D07E3" w:rsidP="004D07E3">
      <w:pPr>
        <w:widowControl w:val="0"/>
        <w:numPr>
          <w:ilvl w:val="1"/>
          <w:numId w:val="8"/>
        </w:numPr>
        <w:suppressAutoHyphens/>
        <w:spacing w:after="200" w:line="276" w:lineRule="auto"/>
        <w:ind w:left="993" w:hanging="426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akceptuje w pełni niniejszy Regulamin,</w:t>
      </w:r>
    </w:p>
    <w:p w:rsidR="004D07E3" w:rsidRPr="004D07E3" w:rsidRDefault="004D07E3" w:rsidP="004D07E3">
      <w:pPr>
        <w:widowControl w:val="0"/>
        <w:numPr>
          <w:ilvl w:val="1"/>
          <w:numId w:val="8"/>
        </w:numPr>
        <w:suppressAutoHyphens/>
        <w:spacing w:line="276" w:lineRule="auto"/>
        <w:ind w:left="992" w:hanging="425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zobowiązuje się zawiadomić drogą pisemną Małopolską Organizację Turystyczną </w:t>
      </w:r>
      <w:r w:rsidRPr="004D07E3">
        <w:rPr>
          <w:rFonts w:eastAsia="Lucida Sans Unicode"/>
          <w:kern w:val="3"/>
          <w:sz w:val="22"/>
          <w:szCs w:val="22"/>
          <w:lang w:eastAsia="en-US"/>
        </w:rPr>
        <w:br/>
        <w:t>o jakichkolwiek zmianach w danych przez siebie zgłaszanych.</w:t>
      </w:r>
    </w:p>
    <w:p w:rsidR="004D07E3" w:rsidRPr="004D07E3" w:rsidRDefault="004D07E3" w:rsidP="004D07E3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>Nadesłane zgłoszenia nie będą zwracane.</w:t>
      </w:r>
    </w:p>
    <w:p w:rsidR="004D07E3" w:rsidRPr="004D07E3" w:rsidRDefault="004D07E3" w:rsidP="004D07E3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contextualSpacing/>
        <w:jc w:val="both"/>
        <w:textAlignment w:val="baseline"/>
        <w:rPr>
          <w:rFonts w:eastAsia="Lucida Sans Unicode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kern w:val="3"/>
          <w:sz w:val="22"/>
          <w:szCs w:val="22"/>
          <w:lang w:eastAsia="en-US"/>
        </w:rPr>
        <w:t xml:space="preserve">Wszelkich informacji w sprawie Konkursu udziela Pani Elżbieta Tomczyk Miczka lub Pani Katarzyna Mielecka: Tel. 012  421 16 04 lub mail: </w:t>
      </w:r>
      <w:hyperlink r:id="rId9" w:history="1">
        <w:r w:rsidRPr="004D07E3">
          <w:rPr>
            <w:rFonts w:eastAsia="Lucida Sans Unicode"/>
            <w:kern w:val="3"/>
            <w:sz w:val="22"/>
            <w:szCs w:val="22"/>
            <w:lang w:eastAsia="en-US"/>
          </w:rPr>
          <w:t>elzbietatm@mot.krakow.pl</w:t>
        </w:r>
      </w:hyperlink>
      <w:r w:rsidRPr="004D07E3">
        <w:rPr>
          <w:rFonts w:eastAsia="Lucida Sans Unicode"/>
          <w:kern w:val="3"/>
          <w:sz w:val="22"/>
          <w:szCs w:val="22"/>
          <w:lang w:eastAsia="en-US"/>
        </w:rPr>
        <w:t>, katarzynam@mot.krakow.pl</w:t>
      </w:r>
    </w:p>
    <w:p w:rsidR="004D07E3" w:rsidRPr="004D07E3" w:rsidRDefault="004D07E3" w:rsidP="004D07E3">
      <w:pPr>
        <w:autoSpaceDN w:val="0"/>
        <w:spacing w:after="200" w:line="276" w:lineRule="auto"/>
        <w:ind w:left="284"/>
        <w:contextualSpacing/>
        <w:jc w:val="both"/>
        <w:rPr>
          <w:rFonts w:eastAsia="Lucida Sans Unicode"/>
          <w:color w:val="FF0000"/>
          <w:kern w:val="3"/>
          <w:sz w:val="22"/>
          <w:szCs w:val="22"/>
          <w:lang w:eastAsia="en-US"/>
        </w:rPr>
      </w:pPr>
      <w:r w:rsidRPr="004D07E3">
        <w:rPr>
          <w:rFonts w:eastAsia="Lucida Sans Unicode"/>
          <w:color w:val="FF0000"/>
          <w:kern w:val="3"/>
          <w:sz w:val="22"/>
          <w:szCs w:val="22"/>
          <w:lang w:eastAsia="en-US"/>
        </w:rPr>
        <w:br/>
      </w:r>
      <w:r w:rsidRPr="004D07E3">
        <w:rPr>
          <w:rFonts w:eastAsia="Lucida Sans Unicode"/>
          <w:kern w:val="3"/>
          <w:sz w:val="22"/>
          <w:szCs w:val="22"/>
          <w:lang w:eastAsia="en-US"/>
        </w:rPr>
        <w:t>Lista załączników do niniejszego regulaminu:</w:t>
      </w:r>
    </w:p>
    <w:p w:rsidR="004D07E3" w:rsidRDefault="004D07E3" w:rsidP="004D07E3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4D07E3" w:rsidRDefault="004D07E3" w:rsidP="004D07E3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4D07E3" w:rsidRPr="004D07E3" w:rsidRDefault="004D07E3" w:rsidP="004D07E3">
      <w:pPr>
        <w:widowControl w:val="0"/>
        <w:suppressAutoHyphens/>
        <w:spacing w:line="100" w:lineRule="atLeast"/>
        <w:jc w:val="both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4D07E3">
        <w:rPr>
          <w:rFonts w:eastAsia="Lucida Sans Unicode"/>
          <w:b/>
          <w:kern w:val="1"/>
          <w:sz w:val="22"/>
          <w:szCs w:val="22"/>
          <w:lang w:eastAsia="ar-SA"/>
        </w:rPr>
        <w:t>Załącznik nr 1</w:t>
      </w:r>
      <w:r w:rsidRPr="004D07E3">
        <w:rPr>
          <w:rFonts w:eastAsia="Lucida Sans Unicode"/>
          <w:kern w:val="1"/>
          <w:sz w:val="22"/>
          <w:szCs w:val="22"/>
          <w:lang w:eastAsia="ar-SA"/>
        </w:rPr>
        <w:t xml:space="preserve"> – Formularz zgłoszeniowy</w:t>
      </w:r>
    </w:p>
    <w:p w:rsidR="004D07E3" w:rsidRPr="004D07E3" w:rsidRDefault="004D07E3" w:rsidP="004D07E3">
      <w:pPr>
        <w:widowControl w:val="0"/>
        <w:suppressAutoHyphens/>
        <w:spacing w:line="100" w:lineRule="atLeast"/>
        <w:textAlignment w:val="baseline"/>
        <w:rPr>
          <w:rFonts w:eastAsia="Lucida Sans Unicode" w:cs="Tahoma"/>
          <w:kern w:val="1"/>
          <w:lang w:eastAsia="ar-SA"/>
        </w:rPr>
      </w:pPr>
    </w:p>
    <w:sectPr w:rsidR="004D07E3" w:rsidRPr="004D07E3" w:rsidSect="00AA79B3">
      <w:headerReference w:type="default" r:id="rId10"/>
      <w:footerReference w:type="default" r:id="rId11"/>
      <w:pgSz w:w="11906" w:h="16838"/>
      <w:pgMar w:top="1417" w:right="1417" w:bottom="1417" w:left="1417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A" w:rsidRDefault="00610EFA" w:rsidP="00D25937">
      <w:r>
        <w:separator/>
      </w:r>
    </w:p>
  </w:endnote>
  <w:endnote w:type="continuationSeparator" w:id="0">
    <w:p w:rsidR="00610EFA" w:rsidRDefault="00610EFA" w:rsidP="00D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83" w:rsidRDefault="002858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62FA3B" wp14:editId="37268D04">
          <wp:simplePos x="0" y="0"/>
          <wp:positionH relativeFrom="column">
            <wp:posOffset>-89535</wp:posOffset>
          </wp:positionH>
          <wp:positionV relativeFrom="paragraph">
            <wp:posOffset>-677545</wp:posOffset>
          </wp:positionV>
          <wp:extent cx="5760720" cy="1098550"/>
          <wp:effectExtent l="19050" t="0" r="0" b="0"/>
          <wp:wrapNone/>
          <wp:docPr id="23" name="Obraz 6" descr="C:\Documents and Settings\marcin.rebeta\Pulpit\Papier firm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arcin.rebeta\Pulpit\Papier firmowy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88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FC955D" wp14:editId="60FAF27D">
          <wp:simplePos x="0" y="0"/>
          <wp:positionH relativeFrom="column">
            <wp:posOffset>4598831</wp:posOffset>
          </wp:positionH>
          <wp:positionV relativeFrom="paragraph">
            <wp:posOffset>-410835</wp:posOffset>
          </wp:positionV>
          <wp:extent cx="1113714" cy="457200"/>
          <wp:effectExtent l="19050" t="0" r="0" b="0"/>
          <wp:wrapNone/>
          <wp:docPr id="22" name="Obraz 2" descr="MOT_znak_ma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_znak_mar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371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5937" w:rsidRDefault="00D25937" w:rsidP="00285883">
    <w:pPr>
      <w:pStyle w:val="Stopka"/>
      <w:tabs>
        <w:tab w:val="clear" w:pos="4536"/>
        <w:tab w:val="clear" w:pos="9072"/>
        <w:tab w:val="left" w:pos="9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A" w:rsidRDefault="00610EFA" w:rsidP="00D25937">
      <w:r>
        <w:separator/>
      </w:r>
    </w:p>
  </w:footnote>
  <w:footnote w:type="continuationSeparator" w:id="0">
    <w:p w:rsidR="00610EFA" w:rsidRDefault="00610EFA" w:rsidP="00D2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37" w:rsidRDefault="00AA79B3" w:rsidP="00123A53">
    <w:pPr>
      <w:pStyle w:val="Nagwek"/>
    </w:pPr>
    <w:r>
      <w:t xml:space="preserve">     </w:t>
    </w:r>
    <w:r w:rsidR="004B4D61">
      <w:t xml:space="preserve">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D0832E" wp14:editId="794551E0">
          <wp:extent cx="5760720" cy="431761"/>
          <wp:effectExtent l="0" t="0" r="0" b="6985"/>
          <wp:docPr id="5" name="Obraz 5" descr="C:\Documents and Settings\marcin.rebeta\Pulpit\Papier firm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arcin.rebeta\Pulpit\Papier firmowy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037"/>
    <w:multiLevelType w:val="hybridMultilevel"/>
    <w:tmpl w:val="185026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5E5F12"/>
    <w:multiLevelType w:val="hybridMultilevel"/>
    <w:tmpl w:val="E9609A26"/>
    <w:lvl w:ilvl="0" w:tplc="D07E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EA5"/>
    <w:multiLevelType w:val="hybridMultilevel"/>
    <w:tmpl w:val="64BCE0D2"/>
    <w:lvl w:ilvl="0" w:tplc="5E541BA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C805E8"/>
    <w:multiLevelType w:val="hybridMultilevel"/>
    <w:tmpl w:val="6BA2C1A6"/>
    <w:lvl w:ilvl="0" w:tplc="AC141A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4624"/>
    <w:multiLevelType w:val="hybridMultilevel"/>
    <w:tmpl w:val="F3C6A0F6"/>
    <w:lvl w:ilvl="0" w:tplc="0AB65CD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6D4A"/>
    <w:multiLevelType w:val="hybridMultilevel"/>
    <w:tmpl w:val="4DE83DB4"/>
    <w:lvl w:ilvl="0" w:tplc="8D58F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2B3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C3914"/>
    <w:multiLevelType w:val="hybridMultilevel"/>
    <w:tmpl w:val="F35CDB10"/>
    <w:lvl w:ilvl="0" w:tplc="5F582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204C"/>
    <w:multiLevelType w:val="hybridMultilevel"/>
    <w:tmpl w:val="89FC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4C78"/>
    <w:multiLevelType w:val="hybridMultilevel"/>
    <w:tmpl w:val="34A86C7A"/>
    <w:lvl w:ilvl="0" w:tplc="DA0CA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FA69F9"/>
    <w:multiLevelType w:val="hybridMultilevel"/>
    <w:tmpl w:val="98B4D650"/>
    <w:lvl w:ilvl="0" w:tplc="AC443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16C"/>
    <w:multiLevelType w:val="hybridMultilevel"/>
    <w:tmpl w:val="17EE5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0F1CDF"/>
    <w:multiLevelType w:val="hybridMultilevel"/>
    <w:tmpl w:val="7624D1D4"/>
    <w:lvl w:ilvl="0" w:tplc="2564F4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A4155E"/>
    <w:multiLevelType w:val="hybridMultilevel"/>
    <w:tmpl w:val="8CE6E726"/>
    <w:lvl w:ilvl="0" w:tplc="3572E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36024"/>
    <w:multiLevelType w:val="hybridMultilevel"/>
    <w:tmpl w:val="0B98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420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AD"/>
    <w:rsid w:val="00032F63"/>
    <w:rsid w:val="0005435D"/>
    <w:rsid w:val="000750F4"/>
    <w:rsid w:val="00123A53"/>
    <w:rsid w:val="00136575"/>
    <w:rsid w:val="001A198D"/>
    <w:rsid w:val="001B6B81"/>
    <w:rsid w:val="001F7306"/>
    <w:rsid w:val="002136AE"/>
    <w:rsid w:val="00270FEA"/>
    <w:rsid w:val="00285883"/>
    <w:rsid w:val="002974CF"/>
    <w:rsid w:val="002A4EF9"/>
    <w:rsid w:val="002F70A2"/>
    <w:rsid w:val="0030284A"/>
    <w:rsid w:val="00310A87"/>
    <w:rsid w:val="00394968"/>
    <w:rsid w:val="0041194D"/>
    <w:rsid w:val="004435E3"/>
    <w:rsid w:val="004612F7"/>
    <w:rsid w:val="00492D61"/>
    <w:rsid w:val="004B4D61"/>
    <w:rsid w:val="004B631D"/>
    <w:rsid w:val="004D07E3"/>
    <w:rsid w:val="00507E8C"/>
    <w:rsid w:val="00511970"/>
    <w:rsid w:val="00523445"/>
    <w:rsid w:val="005A6375"/>
    <w:rsid w:val="00610EFA"/>
    <w:rsid w:val="006128D4"/>
    <w:rsid w:val="00622CF7"/>
    <w:rsid w:val="006635C9"/>
    <w:rsid w:val="00704530"/>
    <w:rsid w:val="007572AF"/>
    <w:rsid w:val="00760999"/>
    <w:rsid w:val="00785117"/>
    <w:rsid w:val="00796850"/>
    <w:rsid w:val="007A5934"/>
    <w:rsid w:val="007F42F0"/>
    <w:rsid w:val="0082047F"/>
    <w:rsid w:val="008807FE"/>
    <w:rsid w:val="00892EC8"/>
    <w:rsid w:val="008C0CDE"/>
    <w:rsid w:val="00904FD4"/>
    <w:rsid w:val="00944287"/>
    <w:rsid w:val="00996956"/>
    <w:rsid w:val="009B50C4"/>
    <w:rsid w:val="009C3954"/>
    <w:rsid w:val="009D2F8A"/>
    <w:rsid w:val="00A21CAB"/>
    <w:rsid w:val="00A83663"/>
    <w:rsid w:val="00A851A7"/>
    <w:rsid w:val="00AA79B3"/>
    <w:rsid w:val="00AE211A"/>
    <w:rsid w:val="00BA4EC5"/>
    <w:rsid w:val="00C017B9"/>
    <w:rsid w:val="00C02965"/>
    <w:rsid w:val="00C12FBF"/>
    <w:rsid w:val="00C86EE5"/>
    <w:rsid w:val="00D25937"/>
    <w:rsid w:val="00D27AE7"/>
    <w:rsid w:val="00D537E0"/>
    <w:rsid w:val="00E03B18"/>
    <w:rsid w:val="00E20844"/>
    <w:rsid w:val="00E9521A"/>
    <w:rsid w:val="00EE1FAD"/>
    <w:rsid w:val="00EF7CC8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9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5937"/>
  </w:style>
  <w:style w:type="paragraph" w:styleId="Stopka">
    <w:name w:val="footer"/>
    <w:basedOn w:val="Normalny"/>
    <w:link w:val="StopkaZnak"/>
    <w:uiPriority w:val="99"/>
    <w:unhideWhenUsed/>
    <w:rsid w:val="00D259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5937"/>
  </w:style>
  <w:style w:type="paragraph" w:styleId="Tekstdymka">
    <w:name w:val="Balloon Text"/>
    <w:basedOn w:val="Normalny"/>
    <w:link w:val="TekstdymkaZnak"/>
    <w:uiPriority w:val="99"/>
    <w:semiHidden/>
    <w:unhideWhenUsed/>
    <w:rsid w:val="00D259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9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F42F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42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9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5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5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9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5937"/>
  </w:style>
  <w:style w:type="paragraph" w:styleId="Stopka">
    <w:name w:val="footer"/>
    <w:basedOn w:val="Normalny"/>
    <w:link w:val="StopkaZnak"/>
    <w:uiPriority w:val="99"/>
    <w:unhideWhenUsed/>
    <w:rsid w:val="00D259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5937"/>
  </w:style>
  <w:style w:type="paragraph" w:styleId="Tekstdymka">
    <w:name w:val="Balloon Text"/>
    <w:basedOn w:val="Normalny"/>
    <w:link w:val="TekstdymkaZnak"/>
    <w:uiPriority w:val="99"/>
    <w:semiHidden/>
    <w:unhideWhenUsed/>
    <w:rsid w:val="00D259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9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F42F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42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9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5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5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zbietatm@mot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E8B6-9197-4AE6-81E2-43A2F6E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carmen</cp:lastModifiedBy>
  <cp:revision>4</cp:revision>
  <cp:lastPrinted>2014-03-12T11:13:00Z</cp:lastPrinted>
  <dcterms:created xsi:type="dcterms:W3CDTF">2014-03-12T11:35:00Z</dcterms:created>
  <dcterms:modified xsi:type="dcterms:W3CDTF">2014-03-12T15:48:00Z</dcterms:modified>
</cp:coreProperties>
</file>